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80" w:firstRow="0" w:lastRow="0" w:firstColumn="1" w:lastColumn="0" w:noHBand="0" w:noVBand="1"/>
        <w:tblDescription w:val="Structure layout table"/>
      </w:tblPr>
      <w:tblGrid>
        <w:gridCol w:w="7007"/>
        <w:gridCol w:w="4063"/>
      </w:tblGrid>
      <w:tr w:rsidR="00FE4BDB" w:rsidRPr="00A62AD4" w14:paraId="4F76B981" w14:textId="77777777" w:rsidTr="00BC0E60">
        <w:trPr>
          <w:tblCellSpacing w:w="72" w:type="dxa"/>
        </w:trPr>
        <w:tc>
          <w:tcPr>
            <w:tcW w:w="6791" w:type="dxa"/>
            <w:shd w:val="clear" w:color="auto" w:fill="D7E8E8" w:themeFill="accent1" w:themeFillTint="33"/>
            <w:tcMar>
              <w:right w:w="259" w:type="dxa"/>
            </w:tcMar>
            <w:vAlign w:val="center"/>
          </w:tcPr>
          <w:p w14:paraId="175178EA" w14:textId="351586A3" w:rsidR="00FE4BDB" w:rsidRPr="00A62AD4" w:rsidRDefault="00AC5CDD" w:rsidP="00FE4BDB">
            <w:pPr>
              <w:pStyle w:val="Title"/>
              <w:spacing w:after="240"/>
            </w:pPr>
            <w:r w:rsidRPr="00DA7B6C">
              <w:rPr>
                <w:noProof/>
                <w:sz w:val="24"/>
                <w:szCs w:val="24"/>
              </w:rPr>
              <w:drawing>
                <wp:anchor distT="0" distB="0" distL="114300" distR="114300" simplePos="0" relativeHeight="251658240" behindDoc="0" locked="0" layoutInCell="1" allowOverlap="1" wp14:anchorId="0B052DF6" wp14:editId="7580929F">
                  <wp:simplePos x="0" y="0"/>
                  <wp:positionH relativeFrom="column">
                    <wp:posOffset>1100455</wp:posOffset>
                  </wp:positionH>
                  <wp:positionV relativeFrom="paragraph">
                    <wp:posOffset>66675</wp:posOffset>
                  </wp:positionV>
                  <wp:extent cx="1828800" cy="1057910"/>
                  <wp:effectExtent l="0" t="0" r="0" b="8890"/>
                  <wp:wrapNone/>
                  <wp:docPr id="1" name="Picture 1" descr="mhy3q4ba[1]"/>
                  <wp:cNvGraphicFramePr/>
                  <a:graphic xmlns:a="http://schemas.openxmlformats.org/drawingml/2006/main">
                    <a:graphicData uri="http://schemas.openxmlformats.org/drawingml/2006/picture">
                      <pic:pic xmlns:pic="http://schemas.openxmlformats.org/drawingml/2006/picture">
                        <pic:nvPicPr>
                          <pic:cNvPr id="1" name="Picture 1" descr="mhy3q4ba[1]"/>
                          <pic:cNvPicPr/>
                        </pic:nvPicPr>
                        <pic:blipFill>
                          <a:blip r:embed="rId7" cstate="print"/>
                          <a:srcRect/>
                          <a:stretch>
                            <a:fillRect/>
                          </a:stretch>
                        </pic:blipFill>
                        <pic:spPr bwMode="auto">
                          <a:xfrm>
                            <a:off x="0" y="0"/>
                            <a:ext cx="1828800"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19CA">
              <w:rPr>
                <w:noProof/>
                <w:sz w:val="24"/>
                <w:szCs w:val="24"/>
              </w:rPr>
              <mc:AlternateContent>
                <mc:Choice Requires="wps">
                  <w:drawing>
                    <wp:anchor distT="0" distB="0" distL="114300" distR="114300" simplePos="0" relativeHeight="251659264" behindDoc="0" locked="0" layoutInCell="1" allowOverlap="1" wp14:anchorId="5A669143" wp14:editId="65BA9E55">
                      <wp:simplePos x="0" y="0"/>
                      <wp:positionH relativeFrom="column">
                        <wp:posOffset>1075055</wp:posOffset>
                      </wp:positionH>
                      <wp:positionV relativeFrom="paragraph">
                        <wp:posOffset>1113790</wp:posOffset>
                      </wp:positionV>
                      <wp:extent cx="1955165" cy="279400"/>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1955165" cy="279400"/>
                              </a:xfrm>
                              <a:prstGeom prst="rect">
                                <a:avLst/>
                              </a:prstGeom>
                              <a:solidFill>
                                <a:schemeClr val="accent1">
                                  <a:lumMod val="20000"/>
                                  <a:lumOff val="80000"/>
                                </a:schemeClr>
                              </a:solidFill>
                              <a:ln w="6350">
                                <a:solidFill>
                                  <a:schemeClr val="accent1">
                                    <a:lumMod val="20000"/>
                                    <a:lumOff val="80000"/>
                                  </a:schemeClr>
                                </a:solidFill>
                              </a:ln>
                            </wps:spPr>
                            <wps:txbx>
                              <w:txbxContent>
                                <w:p w14:paraId="46184A75" w14:textId="5EBF77B7" w:rsidR="00F71306" w:rsidRPr="00AC5CDD" w:rsidRDefault="00F71306">
                                  <w:pPr>
                                    <w:rPr>
                                      <w:b/>
                                      <w:bCs/>
                                    </w:rPr>
                                  </w:pPr>
                                  <w:r w:rsidRPr="00AC5CDD">
                                    <w:rPr>
                                      <w:b/>
                                      <w:bCs/>
                                    </w:rPr>
                                    <w:t>BRINGING OUT THE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9143" id="_x0000_t202" coordsize="21600,21600" o:spt="202" path="m,l,21600r21600,l21600,xe">
                      <v:stroke joinstyle="miter"/>
                      <v:path gradientshapeok="t" o:connecttype="rect"/>
                    </v:shapetype>
                    <v:shape id="Text Box 5" o:spid="_x0000_s1026" type="#_x0000_t202" style="position:absolute;left:0;text-align:left;margin-left:84.65pt;margin-top:87.7pt;width:153.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" fillcolor="#d7e8e8 [660]" strokecolor="#d7e8e8 [660]" strokeweight=".5pt">
                      <v:textbox>
                        <w:txbxContent>
                          <w:p w14:paraId="46184A75" w14:textId="5EBF77B7" w:rsidR="00F71306" w:rsidRPr="00AC5CDD" w:rsidRDefault="00F71306">
                            <w:pPr>
                              <w:rPr>
                                <w:b/>
                                <w:bCs/>
                              </w:rPr>
                            </w:pPr>
                            <w:r w:rsidRPr="00AC5CDD">
                              <w:rPr>
                                <w:b/>
                                <w:bCs/>
                              </w:rPr>
                              <w:t>BRINGING OUT THE BEST</w:t>
                            </w:r>
                          </w:p>
                        </w:txbxContent>
                      </v:textbox>
                    </v:shape>
                  </w:pict>
                </mc:Fallback>
              </mc:AlternateContent>
            </w:r>
          </w:p>
        </w:tc>
        <w:tc>
          <w:tcPr>
            <w:tcW w:w="3847" w:type="dxa"/>
            <w:tcBorders>
              <w:left w:val="nil"/>
            </w:tcBorders>
            <w:shd w:val="clear" w:color="auto" w:fill="D7E8E8" w:themeFill="accent1" w:themeFillTint="33"/>
            <w:vAlign w:val="center"/>
          </w:tcPr>
          <w:p w14:paraId="5512DB5F" w14:textId="5AA4DFB7" w:rsidR="00FE4BDB" w:rsidRPr="00A62AD4" w:rsidRDefault="00941873" w:rsidP="00F71306">
            <w:pPr>
              <w:pStyle w:val="Subtitle"/>
              <w:spacing w:after="240"/>
            </w:pPr>
            <w:r>
              <w:t>Reloj de Arena</w:t>
            </w:r>
          </w:p>
        </w:tc>
      </w:tr>
      <w:tr w:rsidR="009919C2" w:rsidRPr="00941873" w14:paraId="7FA6065E" w14:textId="77777777" w:rsidTr="00BC0E60">
        <w:trPr>
          <w:tblCellSpacing w:w="72" w:type="dxa"/>
        </w:trPr>
        <w:tc>
          <w:tcPr>
            <w:tcW w:w="10782" w:type="dxa"/>
            <w:gridSpan w:val="2"/>
            <w:shd w:val="clear" w:color="auto" w:fill="auto"/>
            <w:tcMar>
              <w:right w:w="259" w:type="dxa"/>
            </w:tcMar>
          </w:tcPr>
          <w:p w14:paraId="51299F8E" w14:textId="77777777" w:rsidR="00D34512" w:rsidRPr="00941873" w:rsidRDefault="00D34512" w:rsidP="000049B8">
            <w:pPr>
              <w:pStyle w:val="ListParagraph"/>
              <w:jc w:val="center"/>
              <w:rPr>
                <w:rFonts w:asciiTheme="majorHAnsi" w:hAnsiTheme="majorHAnsi" w:cstheme="majorHAnsi"/>
                <w:b/>
                <w:bCs/>
                <w:i/>
                <w:iCs/>
                <w:sz w:val="22"/>
                <w:szCs w:val="22"/>
                <w:lang w:val="es-419"/>
              </w:rPr>
            </w:pPr>
          </w:p>
          <w:p w14:paraId="0BEC6C47" w14:textId="42E65E6C" w:rsidR="00AC5CDD" w:rsidRPr="00941873" w:rsidRDefault="00AC5CDD" w:rsidP="0054765C">
            <w:pPr>
              <w:pStyle w:val="ListParagraph"/>
              <w:rPr>
                <w:rFonts w:ascii="Calibri" w:hAnsi="Calibri" w:cs="Calibri"/>
                <w:lang w:val="es-419"/>
              </w:rPr>
            </w:pPr>
          </w:p>
          <w:p w14:paraId="29F39519" w14:textId="654C84B2" w:rsidR="00BC0E60" w:rsidRDefault="00941873" w:rsidP="00941873">
            <w:pPr>
              <w:jc w:val="center"/>
              <w:rPr>
                <w:lang w:val="es-419"/>
              </w:rPr>
            </w:pPr>
            <w:r w:rsidRPr="00941873">
              <w:rPr>
                <w:lang w:val="es-419"/>
              </w:rPr>
              <w:t>Es necesario explicar las e</w:t>
            </w:r>
            <w:r>
              <w:rPr>
                <w:lang w:val="es-419"/>
              </w:rPr>
              <w:t>xpectativas del uso del Reloj a los niños. Les explica que no es juguete para niños, es una herramienta para adultos solamente. Ellos lo pueden ver con los ojos, pero lo no puede tocar con las manos. Guárdalo en un lugar fuera de su alcance.</w:t>
            </w:r>
          </w:p>
          <w:p w14:paraId="5E05C95F" w14:textId="1F0B36C7" w:rsidR="00941873" w:rsidRDefault="00941873" w:rsidP="00941873">
            <w:pPr>
              <w:jc w:val="center"/>
              <w:rPr>
                <w:lang w:val="es-419"/>
              </w:rPr>
            </w:pPr>
          </w:p>
          <w:p w14:paraId="0C412E0A" w14:textId="6F22F9EE" w:rsidR="00941873" w:rsidRPr="00941873" w:rsidRDefault="00941873" w:rsidP="00941873">
            <w:pPr>
              <w:jc w:val="center"/>
              <w:rPr>
                <w:b/>
                <w:lang w:val="es-419"/>
              </w:rPr>
            </w:pPr>
            <w:r w:rsidRPr="00941873">
              <w:rPr>
                <w:b/>
                <w:lang w:val="es-419"/>
              </w:rPr>
              <w:t>USOS DE RELOJ DE ARENA</w:t>
            </w:r>
          </w:p>
          <w:p w14:paraId="5530F99D" w14:textId="2BDB07B0" w:rsidR="00BC0E60" w:rsidRDefault="00BC0E60" w:rsidP="00BC0E60">
            <w:pPr>
              <w:rPr>
                <w:lang w:val="es-419"/>
              </w:rPr>
            </w:pPr>
          </w:p>
          <w:p w14:paraId="0CC2B7E4" w14:textId="28BB12F4" w:rsidR="00941873" w:rsidRDefault="00941873" w:rsidP="00941873">
            <w:pPr>
              <w:pStyle w:val="ListParagraph"/>
              <w:numPr>
                <w:ilvl w:val="0"/>
                <w:numId w:val="16"/>
              </w:numPr>
              <w:rPr>
                <w:lang w:val="es-419"/>
              </w:rPr>
            </w:pPr>
            <w:r>
              <w:rPr>
                <w:lang w:val="es-419"/>
              </w:rPr>
              <w:t>Transiciones – Muchos niños tienen dificultad con las transiciones (cambiando de una actividad a otra). Puede usar el reloj para avisar que terminara una actividad e iniciara otra. Así sabrán que va a ver un cambio.</w:t>
            </w:r>
          </w:p>
          <w:p w14:paraId="2BD2F0BC" w14:textId="371655F0" w:rsidR="00941873" w:rsidRDefault="00941873" w:rsidP="00941873">
            <w:pPr>
              <w:pStyle w:val="ListParagraph"/>
              <w:numPr>
                <w:ilvl w:val="0"/>
                <w:numId w:val="17"/>
              </w:numPr>
              <w:rPr>
                <w:lang w:val="es-419"/>
              </w:rPr>
            </w:pPr>
            <w:r>
              <w:rPr>
                <w:lang w:val="es-419"/>
              </w:rPr>
              <w:t>“Mauricio, cuando corre toda la arena para abajo, será tiempo de apagar la tele y alistar para ir a la cama.”</w:t>
            </w:r>
          </w:p>
          <w:p w14:paraId="6EEB96C0" w14:textId="72420F1C" w:rsidR="00941873" w:rsidRDefault="00941873" w:rsidP="00941873">
            <w:pPr>
              <w:pStyle w:val="ListParagraph"/>
              <w:numPr>
                <w:ilvl w:val="0"/>
                <w:numId w:val="17"/>
              </w:numPr>
              <w:rPr>
                <w:lang w:val="es-419"/>
              </w:rPr>
            </w:pPr>
            <w:r>
              <w:rPr>
                <w:lang w:val="es-419"/>
              </w:rPr>
              <w:t xml:space="preserve">“Angela, voy a poner el reloj. </w:t>
            </w:r>
            <w:r w:rsidR="007949C7">
              <w:rPr>
                <w:lang w:val="es-419"/>
              </w:rPr>
              <w:t>Cuando corre toda la arena para abajo, será hora de dejar de jugar y limpiar los juguetes.”</w:t>
            </w:r>
          </w:p>
          <w:p w14:paraId="6B4A8AEC" w14:textId="25C0735A" w:rsidR="007949C7" w:rsidRDefault="007949C7" w:rsidP="007949C7">
            <w:pPr>
              <w:pStyle w:val="ListParagraph"/>
              <w:ind w:left="1440"/>
              <w:rPr>
                <w:lang w:val="es-419"/>
              </w:rPr>
            </w:pPr>
          </w:p>
          <w:p w14:paraId="631601A9" w14:textId="64E2B18E" w:rsidR="007949C7" w:rsidRDefault="007949C7" w:rsidP="007949C7">
            <w:pPr>
              <w:pStyle w:val="ListParagraph"/>
              <w:numPr>
                <w:ilvl w:val="0"/>
                <w:numId w:val="16"/>
              </w:numPr>
              <w:rPr>
                <w:lang w:val="es-419"/>
              </w:rPr>
            </w:pPr>
            <w:r>
              <w:rPr>
                <w:lang w:val="es-419"/>
              </w:rPr>
              <w:t>Tomar turnos (compartir) – Cuando 2 niños estén peleando por un juguete, se usa el reloj para que toman turnos.</w:t>
            </w:r>
          </w:p>
          <w:p w14:paraId="67C2911D" w14:textId="78091C7B" w:rsidR="007949C7" w:rsidRDefault="007949C7" w:rsidP="007949C7">
            <w:pPr>
              <w:pStyle w:val="ListParagraph"/>
              <w:numPr>
                <w:ilvl w:val="0"/>
                <w:numId w:val="18"/>
              </w:numPr>
              <w:rPr>
                <w:lang w:val="es-419"/>
              </w:rPr>
            </w:pPr>
            <w:r>
              <w:rPr>
                <w:lang w:val="es-419"/>
              </w:rPr>
              <w:t>“</w:t>
            </w:r>
            <w:proofErr w:type="spellStart"/>
            <w:r>
              <w:rPr>
                <w:lang w:val="es-419"/>
              </w:rPr>
              <w:t>Maria</w:t>
            </w:r>
            <w:proofErr w:type="spellEnd"/>
            <w:r>
              <w:rPr>
                <w:lang w:val="es-419"/>
              </w:rPr>
              <w:t xml:space="preserve"> y Susana, parece que Uds dos quieren jugar con la muñeca. Voy a poner el reloj. </w:t>
            </w:r>
            <w:proofErr w:type="spellStart"/>
            <w:r>
              <w:rPr>
                <w:lang w:val="es-419"/>
              </w:rPr>
              <w:t>Maria</w:t>
            </w:r>
            <w:proofErr w:type="spellEnd"/>
            <w:r>
              <w:rPr>
                <w:lang w:val="es-419"/>
              </w:rPr>
              <w:t>, es su turno primero, ya cuando corre toda la arena para abajo, será el turno de Susana.”</w:t>
            </w:r>
          </w:p>
          <w:p w14:paraId="1096A335" w14:textId="79B40FC6" w:rsidR="007949C7" w:rsidRDefault="007949C7" w:rsidP="007949C7">
            <w:pPr>
              <w:ind w:left="1080"/>
              <w:rPr>
                <w:lang w:val="es-419"/>
              </w:rPr>
            </w:pPr>
          </w:p>
          <w:p w14:paraId="0BCE188B" w14:textId="59F56D61" w:rsidR="007949C7" w:rsidRDefault="007949C7" w:rsidP="007949C7">
            <w:pPr>
              <w:pStyle w:val="ListParagraph"/>
              <w:numPr>
                <w:ilvl w:val="0"/>
                <w:numId w:val="16"/>
              </w:numPr>
              <w:rPr>
                <w:lang w:val="es-419"/>
              </w:rPr>
            </w:pPr>
            <w:r>
              <w:rPr>
                <w:lang w:val="es-419"/>
              </w:rPr>
              <w:t xml:space="preserve">Tiempo Afuera (Time </w:t>
            </w:r>
            <w:proofErr w:type="spellStart"/>
            <w:r>
              <w:rPr>
                <w:lang w:val="es-419"/>
              </w:rPr>
              <w:t>Away</w:t>
            </w:r>
            <w:proofErr w:type="spellEnd"/>
            <w:r>
              <w:rPr>
                <w:lang w:val="es-419"/>
              </w:rPr>
              <w:t xml:space="preserve">) – Cuando un niño no esta haciendo caso, o esta pegando a alguien, muchas veces es necesario ponerlo en Tiempo Afuera. Remover un niño de la situación es una buena forma de comunicar que existe consecuencia para sus acciones negativas. </w:t>
            </w:r>
          </w:p>
          <w:p w14:paraId="37720AFD" w14:textId="009CC427" w:rsidR="001934B2" w:rsidRDefault="001934B2" w:rsidP="001934B2">
            <w:pPr>
              <w:pStyle w:val="ListParagraph"/>
              <w:numPr>
                <w:ilvl w:val="0"/>
                <w:numId w:val="18"/>
              </w:numPr>
              <w:rPr>
                <w:lang w:val="es-419"/>
              </w:rPr>
            </w:pPr>
            <w:r>
              <w:rPr>
                <w:lang w:val="es-419"/>
              </w:rPr>
              <w:t>“Juan, pegar a su hermano no es aceptable. Tendrá que sentar aquí hasta que toda la arena corre hasta abajo para calmarse.”</w:t>
            </w:r>
          </w:p>
          <w:p w14:paraId="191DB8AE" w14:textId="4DD99CF8" w:rsidR="001934B2" w:rsidRPr="007949C7" w:rsidRDefault="001934B2" w:rsidP="001934B2">
            <w:pPr>
              <w:pStyle w:val="ListParagraph"/>
              <w:numPr>
                <w:ilvl w:val="0"/>
                <w:numId w:val="18"/>
              </w:numPr>
              <w:rPr>
                <w:lang w:val="es-419"/>
              </w:rPr>
            </w:pPr>
            <w:r>
              <w:rPr>
                <w:lang w:val="es-419"/>
              </w:rPr>
              <w:t xml:space="preserve">Si sigue enojado cuando el reloj se termine, se vuelve a poner el reloj hasta que se calme. </w:t>
            </w:r>
            <w:bookmarkStart w:id="0" w:name="_GoBack"/>
            <w:bookmarkEnd w:id="0"/>
          </w:p>
          <w:p w14:paraId="5F5A80B7" w14:textId="77777777" w:rsidR="00941873" w:rsidRDefault="00941873" w:rsidP="00941873">
            <w:pPr>
              <w:pStyle w:val="ListParagraph"/>
              <w:rPr>
                <w:lang w:val="es-419"/>
              </w:rPr>
            </w:pPr>
          </w:p>
          <w:p w14:paraId="23B7D6AA" w14:textId="77777777" w:rsidR="00941873" w:rsidRDefault="00941873" w:rsidP="00941873">
            <w:pPr>
              <w:pStyle w:val="ListParagraph"/>
              <w:rPr>
                <w:lang w:val="es-419"/>
              </w:rPr>
            </w:pPr>
          </w:p>
          <w:p w14:paraId="0498C783" w14:textId="77777777" w:rsidR="00941873" w:rsidRPr="00941873" w:rsidRDefault="00941873" w:rsidP="00941873">
            <w:pPr>
              <w:rPr>
                <w:lang w:val="es-419"/>
              </w:rPr>
            </w:pPr>
          </w:p>
          <w:p w14:paraId="5C9648E7" w14:textId="0C77B471" w:rsidR="00BC0E60" w:rsidRPr="00941873" w:rsidRDefault="00BC0E60" w:rsidP="00BC0E60">
            <w:pPr>
              <w:rPr>
                <w:lang w:val="es-419"/>
              </w:rPr>
            </w:pPr>
          </w:p>
          <w:p w14:paraId="67520374" w14:textId="505B6004" w:rsidR="00BC0E60" w:rsidRPr="00941873" w:rsidRDefault="00BC0E60" w:rsidP="00BC0E60">
            <w:pPr>
              <w:rPr>
                <w:lang w:val="es-419"/>
              </w:rPr>
            </w:pPr>
          </w:p>
          <w:p w14:paraId="5C7F625A" w14:textId="77777777" w:rsidR="00BC0E60" w:rsidRPr="00941873" w:rsidRDefault="00BC0E60" w:rsidP="00BC0E60">
            <w:pPr>
              <w:rPr>
                <w:lang w:val="es-419"/>
              </w:rPr>
            </w:pPr>
          </w:p>
          <w:p w14:paraId="37A15721" w14:textId="43984D34" w:rsidR="00BC0E60" w:rsidRPr="00941873" w:rsidRDefault="00BC0E60" w:rsidP="00BC0E60">
            <w:pPr>
              <w:rPr>
                <w:lang w:val="es-419"/>
              </w:rPr>
            </w:pPr>
          </w:p>
          <w:p w14:paraId="44D690EB" w14:textId="768256B8" w:rsidR="00BC0E60" w:rsidRPr="00941873" w:rsidRDefault="00BC0E60" w:rsidP="00BC0E60">
            <w:pPr>
              <w:rPr>
                <w:lang w:val="es-419"/>
              </w:rPr>
            </w:pPr>
          </w:p>
          <w:p w14:paraId="0145B866" w14:textId="77777777" w:rsidR="00BC0E60" w:rsidRPr="00941873" w:rsidRDefault="00BC0E60" w:rsidP="00BC0E60">
            <w:pPr>
              <w:rPr>
                <w:lang w:val="es-419"/>
              </w:rPr>
            </w:pPr>
          </w:p>
          <w:p w14:paraId="68B88202" w14:textId="096063DE" w:rsidR="00BC0E60" w:rsidRPr="00941873" w:rsidRDefault="00BC0E60" w:rsidP="00BC0E60">
            <w:pPr>
              <w:rPr>
                <w:lang w:val="es-419"/>
              </w:rPr>
            </w:pPr>
          </w:p>
          <w:p w14:paraId="51E3E6A8" w14:textId="2F149EE9" w:rsidR="00BC0E60" w:rsidRPr="00941873" w:rsidRDefault="00BC0E60" w:rsidP="00BC0E60">
            <w:pPr>
              <w:rPr>
                <w:lang w:val="es-419"/>
              </w:rPr>
            </w:pPr>
          </w:p>
          <w:p w14:paraId="45212F5B" w14:textId="77777777" w:rsidR="00BC0E60" w:rsidRPr="00941873" w:rsidRDefault="00BC0E60" w:rsidP="00BC0E60">
            <w:pPr>
              <w:rPr>
                <w:lang w:val="es-419"/>
              </w:rPr>
            </w:pPr>
          </w:p>
          <w:p w14:paraId="3B3039B6" w14:textId="4422D4CE" w:rsidR="00BC0E60" w:rsidRPr="00941873" w:rsidRDefault="00BC0E60" w:rsidP="00BC0E60">
            <w:pPr>
              <w:rPr>
                <w:lang w:val="es-419"/>
              </w:rPr>
            </w:pPr>
          </w:p>
          <w:p w14:paraId="074ACCF0" w14:textId="5BA4CE74" w:rsidR="00BC0E60" w:rsidRPr="00941873" w:rsidRDefault="00BC0E60" w:rsidP="00BC0E60">
            <w:pPr>
              <w:rPr>
                <w:lang w:val="es-419"/>
              </w:rPr>
            </w:pPr>
          </w:p>
          <w:p w14:paraId="5C912BFA" w14:textId="77777777" w:rsidR="00BC0E60" w:rsidRPr="00941873" w:rsidRDefault="00BC0E60" w:rsidP="00BC0E60">
            <w:pPr>
              <w:rPr>
                <w:lang w:val="es-419"/>
              </w:rPr>
            </w:pPr>
          </w:p>
          <w:p w14:paraId="3E110CF2" w14:textId="2F2A85BE" w:rsidR="00BC0E60" w:rsidRPr="00941873" w:rsidRDefault="00BC0E60" w:rsidP="00BC0E60">
            <w:pPr>
              <w:rPr>
                <w:lang w:val="es-419"/>
              </w:rPr>
            </w:pPr>
          </w:p>
          <w:p w14:paraId="0D599E19" w14:textId="4212D0EA" w:rsidR="00BC0E60" w:rsidRPr="00941873" w:rsidRDefault="00BC0E60" w:rsidP="00BC0E60">
            <w:pPr>
              <w:rPr>
                <w:lang w:val="es-419"/>
              </w:rPr>
            </w:pPr>
          </w:p>
          <w:p w14:paraId="66E584CF" w14:textId="77777777" w:rsidR="00BC0E60" w:rsidRPr="00941873" w:rsidRDefault="00BC0E60" w:rsidP="00BC0E60">
            <w:pPr>
              <w:rPr>
                <w:lang w:val="es-419"/>
              </w:rPr>
            </w:pPr>
          </w:p>
          <w:p w14:paraId="48B681E7" w14:textId="1CA25FB3" w:rsidR="00BC0E60" w:rsidRPr="00941873" w:rsidRDefault="00BC0E60" w:rsidP="00BC0E60">
            <w:pPr>
              <w:rPr>
                <w:lang w:val="es-419"/>
              </w:rPr>
            </w:pPr>
          </w:p>
          <w:p w14:paraId="1C3E1545" w14:textId="14C2B73C" w:rsidR="00BC0E60" w:rsidRPr="00941873" w:rsidRDefault="00BC0E60" w:rsidP="00BC0E60">
            <w:pPr>
              <w:rPr>
                <w:lang w:val="es-419"/>
              </w:rPr>
            </w:pPr>
          </w:p>
          <w:p w14:paraId="4E49C8B7" w14:textId="33DF5C04" w:rsidR="009919C2" w:rsidRPr="00941873" w:rsidRDefault="009919C2" w:rsidP="00A62AD4">
            <w:pPr>
              <w:pStyle w:val="Phone"/>
              <w:rPr>
                <w:lang w:val="es-419"/>
              </w:rPr>
            </w:pPr>
          </w:p>
        </w:tc>
      </w:tr>
      <w:tr w:rsidR="00203B89" w:rsidRPr="00941873" w14:paraId="0B8D3EA5" w14:textId="77777777" w:rsidTr="00BC0E60">
        <w:trPr>
          <w:tblCellSpacing w:w="72" w:type="dxa"/>
        </w:trPr>
        <w:tc>
          <w:tcPr>
            <w:tcW w:w="10782" w:type="dxa"/>
            <w:gridSpan w:val="2"/>
            <w:shd w:val="clear" w:color="auto" w:fill="auto"/>
            <w:tcMar>
              <w:right w:w="259" w:type="dxa"/>
            </w:tcMar>
          </w:tcPr>
          <w:p w14:paraId="0DE7AAB9" w14:textId="77777777" w:rsidR="00203B89" w:rsidRPr="00941873" w:rsidRDefault="00203B89" w:rsidP="000049B8">
            <w:pPr>
              <w:pStyle w:val="ListParagraph"/>
              <w:jc w:val="center"/>
              <w:rPr>
                <w:rFonts w:asciiTheme="majorHAnsi" w:hAnsiTheme="majorHAnsi" w:cstheme="majorHAnsi"/>
                <w:b/>
                <w:bCs/>
                <w:i/>
                <w:iCs/>
                <w:sz w:val="22"/>
                <w:szCs w:val="22"/>
                <w:lang w:val="es-419"/>
              </w:rPr>
            </w:pPr>
          </w:p>
        </w:tc>
      </w:tr>
    </w:tbl>
    <w:p w14:paraId="1F4F47F3" w14:textId="77777777" w:rsidR="00A62AD4" w:rsidRPr="00941873" w:rsidRDefault="00A62AD4" w:rsidP="00547B35">
      <w:pPr>
        <w:pStyle w:val="NoSpacing"/>
        <w:rPr>
          <w:lang w:val="es-419"/>
        </w:rPr>
      </w:pPr>
    </w:p>
    <w:sectPr w:rsidR="00A62AD4" w:rsidRPr="00941873" w:rsidSect="00BC0E60">
      <w:footerReference w:type="default" r:id="rId8"/>
      <w:footerReference w:type="first" r:id="rId9"/>
      <w:pgSz w:w="12240" w:h="15840"/>
      <w:pgMar w:top="720" w:right="720" w:bottom="108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92CA9" w14:textId="77777777" w:rsidR="00950176" w:rsidRDefault="00950176">
      <w:pPr>
        <w:spacing w:after="0" w:line="240" w:lineRule="auto"/>
      </w:pPr>
      <w:r>
        <w:separator/>
      </w:r>
    </w:p>
  </w:endnote>
  <w:endnote w:type="continuationSeparator" w:id="0">
    <w:p w14:paraId="39706905" w14:textId="77777777" w:rsidR="00950176" w:rsidRDefault="009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39390"/>
      <w:docPartObj>
        <w:docPartGallery w:val="Page Numbers (Bottom of Page)"/>
        <w:docPartUnique/>
      </w:docPartObj>
    </w:sdtPr>
    <w:sdtEndPr>
      <w:rPr>
        <w:noProof/>
      </w:rPr>
    </w:sdtEndPr>
    <w:sdtContent>
      <w:p w14:paraId="707DD968" w14:textId="65964D27" w:rsidR="00F71306" w:rsidRDefault="0095017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09A9" w14:textId="2715705F" w:rsidR="00F71306" w:rsidRPr="00D34512" w:rsidRDefault="00F71306">
    <w:pPr>
      <w:pStyle w:val="Footer"/>
    </w:pPr>
    <w:r>
      <w:rPr>
        <w:rFonts w:asciiTheme="majorHAnsi" w:hAnsiTheme="majorHAnsi"/>
        <w:noProof/>
      </w:rPr>
      <w:drawing>
        <wp:anchor distT="0" distB="0" distL="114300" distR="114300" simplePos="0" relativeHeight="251661312" behindDoc="0" locked="0" layoutInCell="1" allowOverlap="1" wp14:anchorId="48016F5C" wp14:editId="7C84BFC1">
          <wp:simplePos x="0" y="0"/>
          <wp:positionH relativeFrom="margin">
            <wp:align>center</wp:align>
          </wp:positionH>
          <wp:positionV relativeFrom="page">
            <wp:posOffset>8970222</wp:posOffset>
          </wp:positionV>
          <wp:extent cx="868680" cy="899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GCPFC-Logo-Stacked-w-Aff-IDArtboard-Small.png"/>
                  <pic:cNvPicPr/>
                </pic:nvPicPr>
                <pic:blipFill>
                  <a:blip r:embed="rId1">
                    <a:extLst>
                      <a:ext uri="{28A0092B-C50C-407E-A947-70E740481C1C}">
                        <a14:useLocalDpi xmlns:a14="http://schemas.microsoft.com/office/drawing/2010/main" val="0"/>
                      </a:ext>
                    </a:extLst>
                  </a:blip>
                  <a:stretch>
                    <a:fillRect/>
                  </a:stretch>
                </pic:blipFill>
                <pic:spPr>
                  <a:xfrm>
                    <a:off x="0" y="0"/>
                    <a:ext cx="868680" cy="899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659264" behindDoc="0" locked="0" layoutInCell="1" allowOverlap="1" wp14:anchorId="6F1BEC63" wp14:editId="4BD2555E">
          <wp:simplePos x="0" y="0"/>
          <wp:positionH relativeFrom="margin">
            <wp:align>left</wp:align>
          </wp:positionH>
          <wp:positionV relativeFrom="page">
            <wp:posOffset>9114790</wp:posOffset>
          </wp:positionV>
          <wp:extent cx="166687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GLogo.png"/>
                  <pic:cNvPicPr/>
                </pic:nvPicPr>
                <pic:blipFill>
                  <a:blip r:embed="rId2">
                    <a:extLst>
                      <a:ext uri="{28A0092B-C50C-407E-A947-70E740481C1C}">
                        <a14:useLocalDpi xmlns:a14="http://schemas.microsoft.com/office/drawing/2010/main" val="0"/>
                      </a:ext>
                    </a:extLst>
                  </a:blip>
                  <a:stretch>
                    <a:fillRect/>
                  </a:stretch>
                </pic:blipFill>
                <pic:spPr>
                  <a:xfrm>
                    <a:off x="0" y="0"/>
                    <a:ext cx="1666875" cy="438150"/>
                  </a:xfrm>
                  <a:prstGeom prst="rect">
                    <a:avLst/>
                  </a:prstGeom>
                </pic:spPr>
              </pic:pic>
            </a:graphicData>
          </a:graphic>
        </wp:anchor>
      </w:drawing>
    </w:r>
    <w:r>
      <w:rPr>
        <w:rFonts w:asciiTheme="majorHAnsi" w:hAnsiTheme="majorHAnsi"/>
        <w:noProof/>
      </w:rPr>
      <w:drawing>
        <wp:anchor distT="0" distB="0" distL="114300" distR="114300" simplePos="0" relativeHeight="251663360" behindDoc="0" locked="0" layoutInCell="1" allowOverlap="1" wp14:anchorId="7784A06A" wp14:editId="770D42BA">
          <wp:simplePos x="0" y="0"/>
          <wp:positionH relativeFrom="margin">
            <wp:align>right</wp:align>
          </wp:positionH>
          <wp:positionV relativeFrom="page">
            <wp:posOffset>9148869</wp:posOffset>
          </wp:positionV>
          <wp:extent cx="1016000" cy="597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mala_bitma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597408"/>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4D0C" w14:textId="77777777" w:rsidR="00950176" w:rsidRDefault="00950176">
      <w:pPr>
        <w:spacing w:after="0" w:line="240" w:lineRule="auto"/>
      </w:pPr>
      <w:r>
        <w:separator/>
      </w:r>
    </w:p>
  </w:footnote>
  <w:footnote w:type="continuationSeparator" w:id="0">
    <w:p w14:paraId="2924A0DC" w14:textId="77777777" w:rsidR="00950176" w:rsidRDefault="0095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B4F6E"/>
    <w:multiLevelType w:val="hybridMultilevel"/>
    <w:tmpl w:val="D8B65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01388"/>
    <w:multiLevelType w:val="hybridMultilevel"/>
    <w:tmpl w:val="EEC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454EAF"/>
    <w:multiLevelType w:val="hybridMultilevel"/>
    <w:tmpl w:val="5A38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050D0"/>
    <w:multiLevelType w:val="hybridMultilevel"/>
    <w:tmpl w:val="45E8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A7A08"/>
    <w:multiLevelType w:val="hybridMultilevel"/>
    <w:tmpl w:val="AB740D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E83360"/>
    <w:multiLevelType w:val="hybridMultilevel"/>
    <w:tmpl w:val="421A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6941F9"/>
    <w:multiLevelType w:val="hybridMultilevel"/>
    <w:tmpl w:val="418AA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BA482B"/>
    <w:multiLevelType w:val="hybridMultilevel"/>
    <w:tmpl w:val="9E5A7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0"/>
  </w:num>
  <w:num w:numId="15">
    <w:abstractNumId w:val="14"/>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E0"/>
    <w:rsid w:val="000049B8"/>
    <w:rsid w:val="000351C0"/>
    <w:rsid w:val="001635C3"/>
    <w:rsid w:val="001934B2"/>
    <w:rsid w:val="00203B89"/>
    <w:rsid w:val="00212FC8"/>
    <w:rsid w:val="00273FE0"/>
    <w:rsid w:val="002A752A"/>
    <w:rsid w:val="00311C87"/>
    <w:rsid w:val="00354692"/>
    <w:rsid w:val="003640D2"/>
    <w:rsid w:val="00373061"/>
    <w:rsid w:val="0039607E"/>
    <w:rsid w:val="003A1681"/>
    <w:rsid w:val="003D1F81"/>
    <w:rsid w:val="003F34EC"/>
    <w:rsid w:val="00424F4C"/>
    <w:rsid w:val="004A152B"/>
    <w:rsid w:val="0054765C"/>
    <w:rsid w:val="00547B35"/>
    <w:rsid w:val="005513E9"/>
    <w:rsid w:val="00597246"/>
    <w:rsid w:val="00604635"/>
    <w:rsid w:val="00661932"/>
    <w:rsid w:val="006B63FF"/>
    <w:rsid w:val="00712E3A"/>
    <w:rsid w:val="0073092A"/>
    <w:rsid w:val="00774048"/>
    <w:rsid w:val="00791271"/>
    <w:rsid w:val="007949C7"/>
    <w:rsid w:val="007E689D"/>
    <w:rsid w:val="007E762E"/>
    <w:rsid w:val="00840850"/>
    <w:rsid w:val="008D5551"/>
    <w:rsid w:val="00941873"/>
    <w:rsid w:val="00950176"/>
    <w:rsid w:val="009919C2"/>
    <w:rsid w:val="009E2CA7"/>
    <w:rsid w:val="00A21B4A"/>
    <w:rsid w:val="00A62AD4"/>
    <w:rsid w:val="00A62DE4"/>
    <w:rsid w:val="00A63E63"/>
    <w:rsid w:val="00A83F67"/>
    <w:rsid w:val="00AC5CDD"/>
    <w:rsid w:val="00AD6A63"/>
    <w:rsid w:val="00B049A7"/>
    <w:rsid w:val="00B17A07"/>
    <w:rsid w:val="00B84CA8"/>
    <w:rsid w:val="00B862AA"/>
    <w:rsid w:val="00BA21E7"/>
    <w:rsid w:val="00BC0E60"/>
    <w:rsid w:val="00C73579"/>
    <w:rsid w:val="00C846F3"/>
    <w:rsid w:val="00D34512"/>
    <w:rsid w:val="00D619CA"/>
    <w:rsid w:val="00D91B70"/>
    <w:rsid w:val="00DB195B"/>
    <w:rsid w:val="00E27C48"/>
    <w:rsid w:val="00E85770"/>
    <w:rsid w:val="00F176B5"/>
    <w:rsid w:val="00F71306"/>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5C4EE"/>
  <w15:chartTrackingRefBased/>
  <w15:docId w15:val="{E446AC0A-3104-47B3-9C65-A7134D17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exan\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Flyer.dotx</Template>
  <TotalTime>24</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Joy Herrera</cp:lastModifiedBy>
  <cp:revision>4</cp:revision>
  <cp:lastPrinted>2019-08-05T21:39:00Z</cp:lastPrinted>
  <dcterms:created xsi:type="dcterms:W3CDTF">2020-04-16T19:52:00Z</dcterms:created>
  <dcterms:modified xsi:type="dcterms:W3CDTF">2020-04-16T20:14:00Z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